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ഏഴാം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കുടിശ്ശിക പട്ടിക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677.79527559055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gridCol w:w="1129.0611750454273"/>
        <w:tblGridChange w:id="0">
          <w:tblGrid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  <w:gridCol w:w="1129.0611750454273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 (അടിസ്ഥാന ഭൂനികുതി, കെട്ടിട അധിക നികുതി മുതലായവ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തണ്ടപ്പേർ നമ്പർ / ഫയൽ നമ്പർ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കുടിശ്ശികക്കാരന്റെ പേരും മേൽ വിലാസവും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കുടിശ്ശിക മുതൽ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പിരിവ് വിവരം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നിർത്തൽ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സാമ്പത്തിക വർഷം / തവണ 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തുക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തുക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പലിശ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ആകെ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രസീത് നമ്പരും തീയതിയും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തീയതി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തുക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