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ഒൻപതാം നമ്പർ രജിസ്റ്റർ 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സർക്കാരിലേയ്ക്ക് വിട്ടൊഴിഞ്ഞ ഭൂമിയുടെ രജിസ്റ്റർ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 ……………………………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വില്ലേജ്……………………………..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00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gridCol w:w="1309.090909090909"/>
        <w:tblGridChange w:id="0">
          <w:tblGrid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  <w:gridCol w:w="1309.090909090909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RDO യുടെ ഉത്തരവു നമ്പരും തീയതിയും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വിട്ടൊഴിഞ്ഞയാളുടെ പേരും മേൽ വിലാസവും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ഭൂമിയുടെ വിവരം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 റിക്കാർഡുകളിൽ മാറ്റം വരുത്തിയ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ഭൂമി സർക്കാരിലേയ്ക്ക് കൈവശ പ്പെടുത്തിയ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 റിക്കാർഡിൽ മാറ്റം വരുത്തിയ വിവരം തഹസിൽദാരെ അറിയിച്ച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ബ്ലോക്ക്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അടിസ്ഥാന ഭൂനികുതി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